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02524">
      <w:pPr>
        <w:spacing w:before="172" w:line="224" w:lineRule="auto"/>
        <w:ind w:left="95"/>
        <w:rPr>
          <w:rFonts w:ascii="黑体" w:hAnsi="黑体" w:eastAsia="黑体" w:cs="黑体"/>
          <w:spacing w:val="-10"/>
          <w:sz w:val="36"/>
          <w:szCs w:val="36"/>
          <w:lang w:eastAsia="zh-CN"/>
        </w:rPr>
      </w:pPr>
      <w:bookmarkStart w:id="0" w:name="_Hlk211205473"/>
      <w:r>
        <w:rPr>
          <w:rFonts w:ascii="黑体" w:hAnsi="黑体" w:eastAsia="黑体" w:cs="黑体"/>
          <w:spacing w:val="-10"/>
          <w:sz w:val="36"/>
          <w:szCs w:val="36"/>
          <w:lang w:eastAsia="zh-CN"/>
        </w:rPr>
        <w:t>附件</w:t>
      </w:r>
      <w:r>
        <w:rPr>
          <w:rFonts w:ascii="黑体" w:hAnsi="黑体" w:eastAsia="黑体" w:cs="黑体"/>
          <w:spacing w:val="-48"/>
          <w:sz w:val="36"/>
          <w:szCs w:val="36"/>
          <w:lang w:eastAsia="zh-CN"/>
        </w:rPr>
        <w:t xml:space="preserve"> </w:t>
      </w:r>
      <w:r>
        <w:rPr>
          <w:rFonts w:ascii="黑体" w:hAnsi="黑体" w:eastAsia="黑体" w:cs="黑体"/>
          <w:spacing w:val="-10"/>
          <w:sz w:val="36"/>
          <w:szCs w:val="36"/>
          <w:lang w:eastAsia="zh-CN"/>
        </w:rPr>
        <w:t>1</w:t>
      </w:r>
      <w:r>
        <w:rPr>
          <w:rFonts w:hint="eastAsia" w:ascii="黑体" w:hAnsi="黑体" w:eastAsia="黑体" w:cs="黑体"/>
          <w:spacing w:val="-10"/>
          <w:sz w:val="36"/>
          <w:szCs w:val="36"/>
          <w:lang w:eastAsia="zh-CN"/>
        </w:rPr>
        <w:t xml:space="preserve">      </w:t>
      </w:r>
    </w:p>
    <w:p w14:paraId="6055B2B4">
      <w:pPr>
        <w:spacing w:before="172" w:line="224" w:lineRule="auto"/>
        <w:ind w:left="95"/>
        <w:jc w:val="center"/>
        <w:rPr>
          <w:rFonts w:ascii="方正小标宋简体" w:hAnsi="方正小标宋简体" w:eastAsia="方正小标宋简体" w:cs="方正小标宋简体"/>
          <w:spacing w:val="9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36"/>
          <w:szCs w:val="36"/>
          <w:lang w:eastAsia="zh-CN"/>
        </w:rPr>
        <w:t>全国高等中医药教育规划教材课程目录</w:t>
      </w:r>
    </w:p>
    <w:tbl>
      <w:tblPr>
        <w:tblStyle w:val="5"/>
        <w:tblW w:w="9220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4440"/>
        <w:gridCol w:w="1740"/>
        <w:gridCol w:w="1740"/>
      </w:tblGrid>
      <w:tr w14:paraId="7A9FB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AD35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  <w:t>申报教材序号</w:t>
            </w:r>
          </w:p>
        </w:tc>
        <w:tc>
          <w:tcPr>
            <w:tcW w:w="4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AF68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  <w:t>教材名称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07E7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  <w:t>教材类别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1A5B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/>
                <w:sz w:val="28"/>
                <w:szCs w:val="28"/>
                <w:lang w:eastAsia="zh-CN"/>
              </w:rPr>
              <w:t>教材建设   发起单位</w:t>
            </w:r>
          </w:p>
        </w:tc>
      </w:tr>
      <w:tr w14:paraId="11175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A997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D6D7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易水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学派概论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DAA9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燕赵医学   系列教材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6A226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河北中医药大学</w:t>
            </w:r>
          </w:p>
        </w:tc>
      </w:tr>
      <w:tr w14:paraId="0A49E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3AE9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DADA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《脾胃论》讲读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A93A4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EBD1D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18CE4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6AFE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68AA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《医林改错》讲读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1234D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E829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4A898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9A3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2F0E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刘完素《素问玄机原病式》讲读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2981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50911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13659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A2CB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2C152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《扁鹊心书》《针经指南》讲读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5A41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645EE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26832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D6C1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8915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《医学衷中参西录》选读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C680E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0DCCB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086A1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E408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EA5E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《难经》讲读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E87F9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3020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27C60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BF72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5E7F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平脉辨证理论与实践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0C32D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C6406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4C63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2A7D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E3954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中西医汇通学术思想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A0AFB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41341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7B0E4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4E59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9132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中医药人工智能导论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14AB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中医药人工智能交叉学科系列教材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D00A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中医药人工智能联盟（南京中医药大学）</w:t>
            </w:r>
          </w:p>
        </w:tc>
      </w:tr>
      <w:tr w14:paraId="0EEBB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4AF7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6C6E5B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中医药机器学习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251C7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82C63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2D062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6E9A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F6E8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中医药深度学习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04BC5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7A1C6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08077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B51AF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E98CA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中医药自然语言处理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4BF1A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0E5B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76530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05647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A991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中医药计算机视觉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FE324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C97A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01FC4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1D6D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4C2643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中医药大模型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B39B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AFDED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336B5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A8B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122B70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中医学数据科学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92AD4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B0E6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192D8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F0DC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1361C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中医药人工智能综合实践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9255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BAFA1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48699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D8CA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8E82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中医药高等教育教学概论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F47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中医药院校教师培训  系列教材</w:t>
            </w:r>
          </w:p>
        </w:tc>
        <w:tc>
          <w:tcPr>
            <w:tcW w:w="1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4AC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成都中医药大学</w:t>
            </w:r>
          </w:p>
        </w:tc>
      </w:tr>
      <w:tr w14:paraId="4E8C1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618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84066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中医药高等教育教学实操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6D239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B93A6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1FB21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4F1A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0A448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中医药高等教育教学研究导航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DB35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71FE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  <w:tr w14:paraId="0F7F6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B495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4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E828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  <w:t>中医药高等教育卓越教师说</w:t>
            </w: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8368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80B1F">
            <w:pPr>
              <w:kinsoku/>
              <w:autoSpaceDE/>
              <w:autoSpaceDN/>
              <w:adjustRightInd/>
              <w:snapToGrid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napToGrid/>
                <w:sz w:val="28"/>
                <w:szCs w:val="28"/>
                <w:lang w:eastAsia="zh-CN"/>
              </w:rPr>
            </w:pPr>
          </w:p>
        </w:tc>
      </w:tr>
    </w:tbl>
    <w:p w14:paraId="70DEF833">
      <w:pPr>
        <w:spacing w:line="340" w:lineRule="auto"/>
        <w:rPr>
          <w:lang w:eastAsia="zh-CN"/>
        </w:rPr>
      </w:pPr>
    </w:p>
    <w:p w14:paraId="34E4A9D9">
      <w:pPr>
        <w:spacing w:before="98" w:line="220" w:lineRule="auto"/>
        <w:ind w:left="115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bookmarkStart w:id="1" w:name="_Hlk211204417"/>
      <w:r>
        <w:rPr>
          <w:rFonts w:ascii="仿宋_GB2312" w:hAnsi="仿宋_GB2312" w:eastAsia="仿宋_GB2312" w:cs="仿宋_GB2312"/>
          <w:spacing w:val="6"/>
          <w:sz w:val="30"/>
          <w:szCs w:val="30"/>
          <w:lang w:eastAsia="zh-CN"/>
        </w:rPr>
        <w:t>中国中医药出版社</w:t>
      </w:r>
      <w:bookmarkEnd w:id="1"/>
      <w:r>
        <w:rPr>
          <w:rFonts w:ascii="仿宋_GB2312" w:hAnsi="仿宋_GB2312" w:eastAsia="仿宋_GB2312" w:cs="仿宋_GB2312"/>
          <w:spacing w:val="6"/>
          <w:sz w:val="30"/>
          <w:szCs w:val="30"/>
          <w:lang w:eastAsia="zh-CN"/>
        </w:rPr>
        <w:t>教材申报系统登录</w:t>
      </w:r>
    </w:p>
    <w:p w14:paraId="4354C445">
      <w:pPr>
        <w:pStyle w:val="2"/>
        <w:spacing w:before="267" w:line="218" w:lineRule="auto"/>
        <w:ind w:left="112"/>
      </w:pPr>
      <w:r>
        <w:rPr>
          <w:rFonts w:ascii="仿宋_GB2312" w:hAnsi="仿宋_GB2312" w:eastAsia="仿宋_GB2312" w:cs="仿宋_GB2312"/>
          <w:spacing w:val="12"/>
        </w:rPr>
        <w:t>网址：</w:t>
      </w:r>
      <w:r>
        <w:rPr>
          <w:rFonts w:hint="eastAsia"/>
        </w:rPr>
        <w:t>https://shenbao.e-lesson.cn/index/user/login.html</w:t>
      </w:r>
      <w:bookmarkEnd w:id="0"/>
    </w:p>
    <w:sectPr>
      <w:pgSz w:w="11906" w:h="16839"/>
      <w:pgMar w:top="1431" w:right="1153" w:bottom="0" w:left="1732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570111"/>
    <w:rsid w:val="001806C3"/>
    <w:rsid w:val="003C1E12"/>
    <w:rsid w:val="00570111"/>
    <w:rsid w:val="00595CE5"/>
    <w:rsid w:val="007945CE"/>
    <w:rsid w:val="00805BFB"/>
    <w:rsid w:val="008C7D04"/>
    <w:rsid w:val="00AC038A"/>
    <w:rsid w:val="00BA34FB"/>
    <w:rsid w:val="00EF34C5"/>
    <w:rsid w:val="0A4B67DD"/>
    <w:rsid w:val="0D1653BB"/>
    <w:rsid w:val="0E87741A"/>
    <w:rsid w:val="200603BB"/>
    <w:rsid w:val="558F7F2F"/>
    <w:rsid w:val="66F75330"/>
    <w:rsid w:val="68E8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30"/>
      <w:szCs w:val="3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9">
    <w:name w:val="页眉 字符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406</Characters>
  <Lines>96</Lines>
  <Paragraphs>66</Paragraphs>
  <TotalTime>17</TotalTime>
  <ScaleCrop>false</ScaleCrop>
  <LinksUpToDate>false</LinksUpToDate>
  <CharactersWithSpaces>421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2023-07-10T10:30:00Z</dcterms:created>
  <dc:creator>王 辰男</dc:creator>
  <cp:lastModifiedBy>王辰男</cp:lastModifiedBy>
  <dcterms:modified xsi:type="dcterms:W3CDTF">2025-10-13T09:34:42Z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2025-10-11T15:05:04Z</vt:filetime>
  </property>
  <property fmtid="{D5CDD505-2E9C-101B-9397-08002B2CF9AE}" pid="4" name="KSOTemplateDocerSaveRecord">
    <vt:lpwstr>eyJoZGlkIjoiZGZjOWRhY2I4M2M4NmY2ODRjYWYxMGRjY2FhOTE0MDAiLCJ1c2VySWQiOiIyMjQ3NjM3NTAifQ==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7B9BC1FCC86B4714978E25F40948ADDE_12</vt:lpwstr>
  </property>
</Properties>
</file>